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240" w:before="240" w:lineRule="auto"/>
        <w:rPr>
          <w:rFonts w:ascii="Open Sans" w:cs="Open Sans" w:eastAsia="Open Sans" w:hAnsi="Open Sans"/>
          <w:b w:val="1"/>
          <w:sz w:val="46"/>
          <w:szCs w:val="46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sz w:val="46"/>
          <w:szCs w:val="46"/>
          <w:rtl w:val="0"/>
        </w:rPr>
        <w:t xml:space="preserve">Quick Start AI Roadmap Exercise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Chart your AI journey in under 5 minutes!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Type in the boxes provided if using a digital copy.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How It Works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ab/>
        <w:t xml:space="preserve">1.</w:t>
        <w:tab/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Rate your organization (1-5)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on key AI readiness areas.</w:t>
      </w:r>
    </w:p>
    <w:p w:rsidR="00000000" w:rsidDel="00000000" w:rsidP="00000000" w:rsidRDefault="00000000" w:rsidRPr="00000000" w14:paraId="00000006">
      <w:pPr>
        <w:spacing w:after="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ab/>
        <w:t xml:space="preserve">2.</w:t>
        <w:tab/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Identify gaps &amp; opportunities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with quick notes.</w:t>
      </w:r>
    </w:p>
    <w:p w:rsidR="00000000" w:rsidDel="00000000" w:rsidP="00000000" w:rsidRDefault="00000000" w:rsidRPr="00000000" w14:paraId="00000007">
      <w:pPr>
        <w:spacing w:after="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ab/>
        <w:t xml:space="preserve">3.</w:t>
        <w:tab/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Walk away with a simple action step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to discuss with your team.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Step 1: AI Readiness Check (2 Minutes)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Rate your team’s current state from </w:t>
      </w:r>
      <w:r w:rsidDel="00000000" w:rsidR="00000000" w:rsidRPr="00000000">
        <w:rPr>
          <w:rFonts w:ascii="Open Sans" w:cs="Open Sans" w:eastAsia="Open Sans" w:hAnsi="Open Sans"/>
          <w:b w:val="1"/>
          <w:i w:val="1"/>
          <w:rtl w:val="0"/>
        </w:rPr>
        <w:t xml:space="preserve">1 (Needs Work) to 5 (Strong Competency)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gridCol w:w="1140"/>
        <w:tblGridChange w:id="0">
          <w:tblGrid>
            <w:gridCol w:w="8220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1.</w:t>
              <w:tab/>
              <w:t xml:space="preserve">Leadership &amp; Culture</w:t>
            </w:r>
          </w:p>
          <w:p w:rsidR="00000000" w:rsidDel="00000000" w:rsidP="00000000" w:rsidRDefault="00000000" w:rsidRPr="00000000" w14:paraId="0000000C">
            <w:pPr>
              <w:spacing w:after="0" w:before="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Is leadership supportive of AI initiatives, fostering a culture open to innovation?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before="240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before="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2.</w:t>
              <w:tab/>
              <w:t xml:space="preserve">AI Fluency &amp; Confidence</w:t>
            </w:r>
          </w:p>
          <w:p w:rsidR="00000000" w:rsidDel="00000000" w:rsidP="00000000" w:rsidRDefault="00000000" w:rsidRPr="00000000" w14:paraId="0000000F">
            <w:pPr>
              <w:spacing w:after="0" w:before="0" w:lineRule="auto"/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Do employees feel confident experimenting with and using AI tools effectively?</w:t>
            </w:r>
          </w:p>
        </w:tc>
        <w:tc>
          <w:tcPr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240" w:before="240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3.</w:t>
              <w:tab/>
              <w:t xml:space="preserve">Use Case Identification</w:t>
            </w:r>
          </w:p>
          <w:p w:rsidR="00000000" w:rsidDel="00000000" w:rsidP="00000000" w:rsidRDefault="00000000" w:rsidRPr="00000000" w14:paraId="00000012">
            <w:pPr>
              <w:spacing w:after="0" w:before="0" w:lineRule="auto"/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Have you identified specific tasks or processes where AI assistants like ChatGPT can add value?</w:t>
            </w:r>
          </w:p>
        </w:tc>
        <w:tc>
          <w:tcPr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240" w:before="240" w:lineRule="auto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before="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4.</w:t>
              <w:tab/>
              <w:t xml:space="preserve">Data Privacy &amp; Security</w:t>
            </w:r>
          </w:p>
          <w:p w:rsidR="00000000" w:rsidDel="00000000" w:rsidP="00000000" w:rsidRDefault="00000000" w:rsidRPr="00000000" w14:paraId="00000015">
            <w:pPr>
              <w:spacing w:after="0" w:before="0" w:lineRule="auto"/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Are there protocols in place to ensure AI tools are used responsibly and securely?</w:t>
            </w:r>
          </w:p>
        </w:tc>
        <w:tc>
          <w:tcPr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before="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5.</w:t>
              <w:tab/>
              <w:t xml:space="preserve">Mission-Driven AI Strategy</w:t>
            </w:r>
          </w:p>
          <w:p w:rsidR="00000000" w:rsidDel="00000000" w:rsidP="00000000" w:rsidRDefault="00000000" w:rsidRPr="00000000" w14:paraId="00000018">
            <w:pPr>
              <w:spacing w:after="0" w:before="0" w:lineRule="auto"/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Is there a clear plan for tracking AI’s impact on our mission and stakeholders?</w:t>
            </w:r>
          </w:p>
        </w:tc>
        <w:tc>
          <w:tcPr>
            <w:shd w:fill="auto" w:val="clear"/>
            <w:tcMar>
              <w:top w:w="-476.64" w:type="dxa"/>
              <w:left w:w="-476.64" w:type="dxa"/>
              <w:bottom w:w="-476.64" w:type="dxa"/>
              <w:right w:w="-476.64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Which area needs the most attention?</w:t>
      </w:r>
    </w:p>
    <w:p w:rsidR="00000000" w:rsidDel="00000000" w:rsidP="00000000" w:rsidRDefault="00000000" w:rsidRPr="00000000" w14:paraId="0000001B">
      <w:pPr>
        <w:spacing w:after="24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(Write one sentence about why)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Step 2: AI Opportunity Snapshot (2 Minutes)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👉 Think about the area you highlighted in Step 1. What specific challenges or inefficiencies exist there?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Pick one of the following approaches to explore AI’s potential in your work: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Option A: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Structured Brainstorming Approach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List 3 routine tasks or blockers in this area that AI could enhance:</w:t>
      </w:r>
    </w:p>
    <w:tbl>
      <w:tblPr>
        <w:tblStyle w:val="Table3"/>
        <w:tblpPr w:leftFromText="180" w:rightFromText="180" w:topFromText="180" w:bottomFromText="180" w:vertAnchor="text" w:horzAnchor="text" w:tblpX="0" w:tblpY="0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7755"/>
        <w:tblGridChange w:id="0">
          <w:tblGrid>
            <w:gridCol w:w="885"/>
            <w:gridCol w:w="7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Highlight the one with the biggest immediate impact.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Option B: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Write 3 questions you have about how AI could help in this area:</w:t>
      </w:r>
    </w:p>
    <w:tbl>
      <w:tblPr>
        <w:tblStyle w:val="Table4"/>
        <w:tblpPr w:leftFromText="180" w:rightFromText="180" w:topFromText="180" w:bottomFromText="180" w:vertAnchor="text" w:horzAnchor="text" w:tblpX="165" w:tblpY="0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7755"/>
        <w:tblGridChange w:id="0">
          <w:tblGrid>
            <w:gridCol w:w="885"/>
            <w:gridCol w:w="7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Need ideas? Here are some ways AI assistants can help: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ab/>
        <w:t xml:space="preserve">•</w:t>
        <w:tab/>
        <w:t xml:space="preserve">Automating routine emails and responses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ab/>
        <w:t xml:space="preserve">•</w:t>
        <w:tab/>
        <w:t xml:space="preserve">Summarizing meetings or documents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ab/>
        <w:t xml:space="preserve">•</w:t>
        <w:tab/>
        <w:t xml:space="preserve">Drafting first versions of reports, blog posts, or proposals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ab/>
        <w:t xml:space="preserve">•</w:t>
        <w:tab/>
        <w:t xml:space="preserve">Organizing large amounts of data into quick insights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ab/>
        <w:t xml:space="preserve">•</w:t>
        <w:tab/>
        <w:t xml:space="preserve">Answering frequently asked questions from staff or clients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Step 3: 90-Day AI Experiment (1 Minute)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💡 Based on your response, what’s one small AI experiment your team could try in the next 90 days?</w:t>
      </w:r>
    </w:p>
    <w:p w:rsidR="00000000" w:rsidDel="00000000" w:rsidP="00000000" w:rsidRDefault="00000000" w:rsidRPr="00000000" w14:paraId="00000046">
      <w:pPr>
        <w:spacing w:after="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(Write one simple step your team could take to test AI in this area.)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Who needs to be involved?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after="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is the first step to get started?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Next Steps &amp; Resources</w:t>
      </w:r>
    </w:p>
    <w:p w:rsidR="00000000" w:rsidDel="00000000" w:rsidP="00000000" w:rsidRDefault="00000000" w:rsidRPr="00000000" w14:paraId="00000050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✅  Take this sheet home</w:t>
          </w:r>
        </w:sdtContent>
      </w:sdt>
      <w:r w:rsidDel="00000000" w:rsidR="00000000" w:rsidRPr="00000000">
        <w:rPr>
          <w:rFonts w:ascii="Open Sans" w:cs="Open Sans" w:eastAsia="Open Sans" w:hAnsi="Open Sans"/>
          <w:rtl w:val="0"/>
        </w:rPr>
        <w:t xml:space="preserve"> &amp; refine with your team.</w:t>
      </w:r>
    </w:p>
    <w:p w:rsidR="00000000" w:rsidDel="00000000" w:rsidP="00000000" w:rsidRDefault="00000000" w:rsidRPr="00000000" w14:paraId="00000051">
      <w:pPr>
        <w:spacing w:after="240" w:before="240" w:lineRule="auto"/>
        <w:ind w:left="720"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💡 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How could your team’s AI skills help your organization work smarter, faster, or more effectively?</w:t>
      </w:r>
    </w:p>
    <w:p w:rsidR="00000000" w:rsidDel="00000000" w:rsidP="00000000" w:rsidRDefault="00000000" w:rsidRPr="00000000" w14:paraId="00000052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🔗 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Visit </w:t>
      </w:r>
      <w:hyperlink r:id="rId7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  <w:rtl w:val="0"/>
          </w:rPr>
          <w:t xml:space="preserve">AlignIQ’s AI Roadmap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for guidance.</w:t>
      </w:r>
    </w:p>
    <w:p w:rsidR="00000000" w:rsidDel="00000000" w:rsidP="00000000" w:rsidRDefault="00000000" w:rsidRPr="00000000" w14:paraId="00000053">
      <w:pPr>
        <w:spacing w:after="240" w:before="240" w:lineRule="auto"/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📩 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Contact 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  <w:rtl w:val="0"/>
          </w:rPr>
          <w:t xml:space="preserve">AlignIQ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for tailored support or to schedule a team AI training session!</w:t>
      </w:r>
    </w:p>
    <w:p w:rsidR="00000000" w:rsidDel="00000000" w:rsidP="00000000" w:rsidRDefault="00000000" w:rsidRPr="00000000" w14:paraId="00000054">
      <w:pPr>
        <w:spacing w:after="240" w:before="24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19052</wp:posOffset>
          </wp:positionH>
          <wp:positionV relativeFrom="paragraph">
            <wp:posOffset>114300</wp:posOffset>
          </wp:positionV>
          <wp:extent cx="1671638" cy="534092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5340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rPr>
        <w:rFonts w:ascii="Open Sans" w:cs="Open Sans" w:eastAsia="Open Sans" w:hAnsi="Open Sans"/>
        <w:color w:val="00c2b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rPr>
        <w:rFonts w:ascii="Open Sans" w:cs="Open Sans" w:eastAsia="Open Sans" w:hAnsi="Open Sans"/>
        <w:color w:val="ff9d2c"/>
      </w:rPr>
    </w:pPr>
    <w:r w:rsidDel="00000000" w:rsidR="00000000" w:rsidRPr="00000000">
      <w:rPr>
        <w:rFonts w:ascii="Open Sans" w:cs="Open Sans" w:eastAsia="Open Sans" w:hAnsi="Open Sans"/>
        <w:color w:val="00c2b2"/>
        <w:rtl w:val="0"/>
      </w:rPr>
      <w:t xml:space="preserve">Navigate AI. </w:t>
    </w:r>
    <w:r w:rsidDel="00000000" w:rsidR="00000000" w:rsidRPr="00000000">
      <w:rPr>
        <w:rFonts w:ascii="Open Sans" w:cs="Open Sans" w:eastAsia="Open Sans" w:hAnsi="Open Sans"/>
        <w:color w:val="ff9d2c"/>
        <w:rtl w:val="0"/>
      </w:rPr>
      <w:t xml:space="preserve">Advance What Matters.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ligniq.ai/resources/" TargetMode="External"/><Relationship Id="rId8" Type="http://schemas.openxmlformats.org/officeDocument/2006/relationships/hyperlink" Target="https://aligniq.ai/contac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tySGY9Kzxbcdp9llmbLi6GKI2A==">CgMxLjAaJAoBMBIfCh0IB0IZCgVBcmltbxIQQXJpYWwgVW5pY29kZSBNUzIIaC5namRneHM4AHIhMW1GNGVWbGQxYWctSmFFcC1jWE5kQW5fNFJBdjV1aGNo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